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W w:w="9807"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000" w:firstRow="0" w:lastRow="0" w:firstColumn="0" w:lastColumn="0" w:noHBand="0" w:noVBand="0"/>
      </w:tblPr>
      <w:tblGrid>
        <w:gridCol w:w="9807"/>
      </w:tblGrid>
      <w:tr w:rsidR="00B62DC7" w14:paraId="2FB960BA" w14:textId="77777777">
        <w:tc>
          <w:tcPr>
            <w:tcW w:w="9807"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14:paraId="7995D817" w14:textId="77777777" w:rsidR="00B62DC7" w:rsidRDefault="007D281F" w:rsidP="00350FF1">
            <w:pPr>
              <w:spacing w:after="0" w:line="100" w:lineRule="atLeast"/>
              <w:jc w:val="center"/>
              <w:rPr>
                <w:b/>
                <w:sz w:val="28"/>
                <w:szCs w:val="28"/>
              </w:rPr>
            </w:pPr>
            <w:bookmarkStart w:id="0" w:name="_GoBack"/>
            <w:bookmarkEnd w:id="0"/>
            <w:r>
              <w:rPr>
                <w:b/>
                <w:sz w:val="28"/>
                <w:szCs w:val="28"/>
              </w:rPr>
              <w:t>PARRAINAGE SCOLAIRE DANS LA REGION DE DIEBOUGOU (BURKINA-FASO)</w:t>
            </w:r>
          </w:p>
          <w:p w14:paraId="38D71E7D" w14:textId="0BDA2460" w:rsidR="00350FF1" w:rsidRDefault="00350FF1" w:rsidP="00350FF1">
            <w:pPr>
              <w:spacing w:after="0" w:line="100" w:lineRule="atLeast"/>
              <w:jc w:val="center"/>
              <w:rPr>
                <w:b/>
                <w:sz w:val="28"/>
                <w:szCs w:val="28"/>
              </w:rPr>
            </w:pPr>
            <w:r>
              <w:rPr>
                <w:b/>
                <w:sz w:val="28"/>
                <w:szCs w:val="28"/>
              </w:rPr>
              <w:t>PROJET DE L’ASPA (A</w:t>
            </w:r>
            <w:r w:rsidRPr="00350FF1">
              <w:rPr>
                <w:b/>
                <w:sz w:val="18"/>
                <w:szCs w:val="18"/>
              </w:rPr>
              <w:t>ssociation</w:t>
            </w:r>
            <w:r>
              <w:rPr>
                <w:b/>
                <w:sz w:val="28"/>
                <w:szCs w:val="28"/>
              </w:rPr>
              <w:t xml:space="preserve"> S</w:t>
            </w:r>
            <w:r w:rsidRPr="00350FF1">
              <w:rPr>
                <w:b/>
                <w:sz w:val="18"/>
                <w:szCs w:val="18"/>
              </w:rPr>
              <w:t>olidarité</w:t>
            </w:r>
            <w:r>
              <w:rPr>
                <w:b/>
                <w:sz w:val="28"/>
                <w:szCs w:val="28"/>
              </w:rPr>
              <w:t xml:space="preserve"> </w:t>
            </w:r>
            <w:r w:rsidRPr="00350FF1">
              <w:rPr>
                <w:b/>
                <w:sz w:val="18"/>
                <w:szCs w:val="18"/>
              </w:rPr>
              <w:t>et</w:t>
            </w:r>
            <w:r>
              <w:rPr>
                <w:b/>
                <w:sz w:val="28"/>
                <w:szCs w:val="28"/>
              </w:rPr>
              <w:t xml:space="preserve"> P</w:t>
            </w:r>
            <w:r w:rsidRPr="00350FF1">
              <w:rPr>
                <w:b/>
                <w:sz w:val="18"/>
                <w:szCs w:val="18"/>
              </w:rPr>
              <w:t>artenariat</w:t>
            </w:r>
            <w:r>
              <w:rPr>
                <w:b/>
                <w:sz w:val="28"/>
                <w:szCs w:val="28"/>
              </w:rPr>
              <w:t xml:space="preserve"> </w:t>
            </w:r>
            <w:r w:rsidRPr="00350FF1">
              <w:rPr>
                <w:b/>
                <w:sz w:val="18"/>
                <w:szCs w:val="18"/>
              </w:rPr>
              <w:t>éducatif avec l’</w:t>
            </w:r>
            <w:r>
              <w:rPr>
                <w:b/>
                <w:sz w:val="28"/>
                <w:szCs w:val="28"/>
              </w:rPr>
              <w:t>A</w:t>
            </w:r>
            <w:r w:rsidRPr="00350FF1">
              <w:rPr>
                <w:b/>
                <w:sz w:val="18"/>
                <w:szCs w:val="18"/>
              </w:rPr>
              <w:t>frique</w:t>
            </w:r>
            <w:r w:rsidRPr="00350FF1">
              <w:rPr>
                <w:b/>
                <w:sz w:val="28"/>
                <w:szCs w:val="28"/>
              </w:rPr>
              <w:t>)</w:t>
            </w:r>
          </w:p>
        </w:tc>
      </w:tr>
    </w:tbl>
    <w:p w14:paraId="75C085B3" w14:textId="77777777" w:rsidR="00B62DC7" w:rsidRDefault="00B62DC7">
      <w:pPr>
        <w:spacing w:after="0" w:line="100" w:lineRule="atLeast"/>
        <w:rPr>
          <w:rFonts w:cs="Times New Roman"/>
          <w:b/>
          <w:sz w:val="16"/>
          <w:szCs w:val="16"/>
          <w:u w:val="single"/>
        </w:rPr>
      </w:pPr>
    </w:p>
    <w:p w14:paraId="75D624D3" w14:textId="77777777" w:rsidR="00B62DC7" w:rsidRDefault="007D281F">
      <w:pPr>
        <w:spacing w:after="0" w:line="100" w:lineRule="atLeast"/>
        <w:rPr>
          <w:rFonts w:ascii="Times New Roman" w:hAnsi="Times New Roman" w:cs="Times New Roman"/>
          <w:b/>
          <w:sz w:val="16"/>
          <w:szCs w:val="16"/>
          <w:u w:val="single"/>
        </w:rPr>
      </w:pPr>
      <w:r>
        <w:rPr>
          <w:rFonts w:cs="Times New Roman"/>
          <w:b/>
          <w:sz w:val="32"/>
          <w:szCs w:val="32"/>
          <w:u w:val="single"/>
        </w:rPr>
        <w:t>Pourquoi vous proposer un parrainage scolaire ?</w:t>
      </w:r>
    </w:p>
    <w:p w14:paraId="334FBC26" w14:textId="77777777" w:rsidR="00B62DC7" w:rsidRDefault="00B62DC7">
      <w:pPr>
        <w:spacing w:after="0" w:line="100" w:lineRule="atLeast"/>
        <w:rPr>
          <w:rFonts w:ascii="Times New Roman" w:hAnsi="Times New Roman" w:cs="Times New Roman"/>
          <w:b/>
          <w:sz w:val="16"/>
          <w:szCs w:val="16"/>
          <w:u w:val="single"/>
        </w:rPr>
      </w:pPr>
    </w:p>
    <w:p w14:paraId="14F1BD46" w14:textId="570F2771" w:rsidR="00B62DC7" w:rsidRDefault="007D281F">
      <w:pPr>
        <w:spacing w:after="0" w:line="100" w:lineRule="atLeast"/>
        <w:rPr>
          <w:rFonts w:ascii="CIDFont+F4" w:hAnsi="CIDFont+F4" w:cs="CIDFont+F4" w:hint="eastAsia"/>
          <w:sz w:val="16"/>
          <w:szCs w:val="16"/>
        </w:rPr>
      </w:pPr>
      <w:r>
        <w:rPr>
          <w:rFonts w:ascii="CIDFont+F3" w:hAnsi="CIDFont+F3" w:cs="CIDFont+F3"/>
          <w:sz w:val="24"/>
          <w:szCs w:val="24"/>
        </w:rPr>
        <w:t xml:space="preserve">Depuis le lancement en 2003 de notre premier programme de parrainage, la situation scolaire s’est beaucoup améliorée dans la région de Diébougou.  Néanmoins, en raison de son caractère rural, le taux de </w:t>
      </w:r>
      <w:r>
        <w:rPr>
          <w:rFonts w:ascii="CIDFont+F4" w:hAnsi="CIDFont+F4" w:cs="CIDFont+F4"/>
          <w:sz w:val="24"/>
          <w:szCs w:val="24"/>
        </w:rPr>
        <w:t xml:space="preserve">scolarisation </w:t>
      </w:r>
      <w:r w:rsidR="00350FF1">
        <w:rPr>
          <w:rFonts w:ascii="CIDFont+F4" w:hAnsi="CIDFont+F4" w:cs="CIDFont+F4"/>
          <w:sz w:val="24"/>
          <w:szCs w:val="24"/>
        </w:rPr>
        <w:t xml:space="preserve">dans l’enseignement primaire </w:t>
      </w:r>
      <w:r>
        <w:rPr>
          <w:rFonts w:ascii="CIDFont+F4" w:hAnsi="CIDFont+F4" w:cs="CIDFont+F4"/>
          <w:sz w:val="24"/>
          <w:szCs w:val="24"/>
        </w:rPr>
        <w:t xml:space="preserve">reste inférieur au chiffre national de 75%, comme est inférieure la scolarisation des filles comparée à celle des garçons. </w:t>
      </w:r>
    </w:p>
    <w:p w14:paraId="18F6D423" w14:textId="77777777" w:rsidR="00B62DC7" w:rsidRDefault="00B62DC7">
      <w:pPr>
        <w:spacing w:after="0" w:line="100" w:lineRule="atLeast"/>
        <w:rPr>
          <w:rFonts w:ascii="CIDFont+F4" w:hAnsi="CIDFont+F4" w:cs="CIDFont+F4" w:hint="eastAsia"/>
          <w:sz w:val="16"/>
          <w:szCs w:val="16"/>
        </w:rPr>
      </w:pPr>
    </w:p>
    <w:p w14:paraId="503514E9" w14:textId="77777777" w:rsidR="00B62DC7" w:rsidRDefault="007D281F">
      <w:pPr>
        <w:spacing w:after="0" w:line="100" w:lineRule="atLeast"/>
        <w:rPr>
          <w:rFonts w:cs="CIDFont+F2"/>
          <w:b/>
          <w:sz w:val="16"/>
          <w:szCs w:val="16"/>
          <w:u w:val="single"/>
        </w:rPr>
      </w:pPr>
      <w:r>
        <w:rPr>
          <w:rFonts w:cs="CIDFont+F2"/>
          <w:b/>
          <w:sz w:val="32"/>
          <w:szCs w:val="32"/>
          <w:u w:val="single"/>
        </w:rPr>
        <w:t>Pourquoi s’engager dans un parrainage ?</w:t>
      </w:r>
      <w:r>
        <w:rPr>
          <w:noProof/>
          <w:lang w:eastAsia="fr-FR"/>
        </w:rPr>
        <w:drawing>
          <wp:anchor distT="0" distB="0" distL="114300" distR="114300" simplePos="0" relativeHeight="2" behindDoc="1" locked="0" layoutInCell="1" allowOverlap="1" wp14:anchorId="5B759BC0" wp14:editId="49E4FDCD">
            <wp:simplePos x="0" y="0"/>
            <wp:positionH relativeFrom="column">
              <wp:posOffset>5076825</wp:posOffset>
            </wp:positionH>
            <wp:positionV relativeFrom="paragraph">
              <wp:posOffset>218440</wp:posOffset>
            </wp:positionV>
            <wp:extent cx="1357630" cy="1357630"/>
            <wp:effectExtent l="0" t="0" r="0" b="0"/>
            <wp:wrapNone/>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6"/>
                    <a:stretch>
                      <a:fillRect/>
                    </a:stretch>
                  </pic:blipFill>
                  <pic:spPr bwMode="auto">
                    <a:xfrm>
                      <a:off x="0" y="0"/>
                      <a:ext cx="1357630" cy="1357630"/>
                    </a:xfrm>
                    <a:prstGeom prst="rect">
                      <a:avLst/>
                    </a:prstGeom>
                  </pic:spPr>
                </pic:pic>
              </a:graphicData>
            </a:graphic>
          </wp:anchor>
        </w:drawing>
      </w:r>
      <w:r>
        <w:rPr>
          <w:lang w:eastAsia="fr-FR"/>
        </w:rPr>
        <w:t xml:space="preserve"> </w:t>
      </w:r>
    </w:p>
    <w:p w14:paraId="1F701274" w14:textId="77777777" w:rsidR="00B62DC7" w:rsidRDefault="00B62DC7">
      <w:pPr>
        <w:spacing w:after="0" w:line="100" w:lineRule="atLeast"/>
        <w:rPr>
          <w:rFonts w:cs="CIDFont+F2"/>
          <w:b/>
          <w:sz w:val="16"/>
          <w:szCs w:val="16"/>
          <w:u w:val="single"/>
        </w:rPr>
      </w:pPr>
    </w:p>
    <w:p w14:paraId="29809D85" w14:textId="77777777" w:rsidR="00B62DC7" w:rsidRDefault="007D281F">
      <w:pPr>
        <w:spacing w:after="0" w:line="100" w:lineRule="atLeast"/>
        <w:rPr>
          <w:rFonts w:ascii="CIDFont+F3" w:hAnsi="CIDFont+F3" w:cs="CIDFont+F3" w:hint="eastAsia"/>
          <w:sz w:val="24"/>
          <w:szCs w:val="24"/>
        </w:rPr>
      </w:pPr>
      <w:r>
        <w:rPr>
          <w:rFonts w:ascii="CIDFont+F3" w:hAnsi="CIDFont+F3" w:cs="CIDFont+F3"/>
          <w:sz w:val="24"/>
          <w:szCs w:val="24"/>
        </w:rPr>
        <w:t xml:space="preserve">Le parrainage est un moyen simple de poursuivre l’effort entrepris par </w:t>
      </w:r>
    </w:p>
    <w:p w14:paraId="4627C5B1" w14:textId="77777777" w:rsidR="00B62DC7" w:rsidRDefault="007D281F">
      <w:pPr>
        <w:spacing w:after="0" w:line="100" w:lineRule="atLeast"/>
        <w:rPr>
          <w:rFonts w:ascii="CIDFont+F3" w:hAnsi="CIDFont+F3" w:cs="CIDFont+F3" w:hint="eastAsia"/>
          <w:sz w:val="24"/>
          <w:szCs w:val="24"/>
        </w:rPr>
      </w:pPr>
      <w:proofErr w:type="gramStart"/>
      <w:r>
        <w:rPr>
          <w:rFonts w:ascii="CIDFont+F3" w:hAnsi="CIDFont+F3" w:cs="CIDFont+F3"/>
          <w:sz w:val="24"/>
          <w:szCs w:val="24"/>
        </w:rPr>
        <w:t>le</w:t>
      </w:r>
      <w:proofErr w:type="gramEnd"/>
      <w:r>
        <w:rPr>
          <w:rFonts w:ascii="CIDFont+F3" w:hAnsi="CIDFont+F3" w:cs="CIDFont+F3"/>
          <w:sz w:val="24"/>
          <w:szCs w:val="24"/>
        </w:rPr>
        <w:t xml:space="preserve"> pays dans le sens des 17 Objectifs de développement durable,</w:t>
      </w:r>
    </w:p>
    <w:p w14:paraId="7ED7F0FD" w14:textId="0ACD5E65" w:rsidR="00B62DC7" w:rsidRDefault="007D281F">
      <w:pPr>
        <w:spacing w:after="0" w:line="100" w:lineRule="atLeast"/>
        <w:rPr>
          <w:rFonts w:ascii="CIDFont+F3" w:hAnsi="CIDFont+F3" w:cs="CIDFont+F3" w:hint="eastAsia"/>
          <w:sz w:val="24"/>
          <w:szCs w:val="24"/>
        </w:rPr>
      </w:pPr>
      <w:proofErr w:type="gramStart"/>
      <w:r>
        <w:rPr>
          <w:rFonts w:ascii="CIDFont+F3" w:hAnsi="CIDFont+F3" w:cs="CIDFont+F3"/>
          <w:sz w:val="24"/>
          <w:szCs w:val="24"/>
        </w:rPr>
        <w:t>affirmés</w:t>
      </w:r>
      <w:proofErr w:type="gramEnd"/>
      <w:r>
        <w:rPr>
          <w:rFonts w:ascii="CIDFont+F3" w:hAnsi="CIDFont+F3" w:cs="CIDFont+F3"/>
          <w:sz w:val="24"/>
          <w:szCs w:val="24"/>
        </w:rPr>
        <w:t xml:space="preserve"> fin 2015 par l’ONU.</w:t>
      </w:r>
    </w:p>
    <w:p w14:paraId="3D450402" w14:textId="77777777" w:rsidR="00B62DC7" w:rsidRDefault="007D281F">
      <w:pPr>
        <w:spacing w:after="0" w:line="100" w:lineRule="atLeast"/>
        <w:rPr>
          <w:rFonts w:ascii="CIDFont+F3" w:hAnsi="CIDFont+F3" w:cs="CIDFont+F3" w:hint="eastAsia"/>
          <w:sz w:val="24"/>
          <w:szCs w:val="24"/>
        </w:rPr>
      </w:pPr>
      <w:r>
        <w:rPr>
          <w:rFonts w:ascii="CIDFont+F3" w:hAnsi="CIDFont+F3" w:cs="CIDFont+F3"/>
          <w:sz w:val="24"/>
          <w:szCs w:val="24"/>
        </w:rPr>
        <w:t xml:space="preserve">Faciliter l’accès des jeunes enfants et particulièrement des jeunes filles </w:t>
      </w:r>
    </w:p>
    <w:p w14:paraId="1BB7A25C" w14:textId="77777777" w:rsidR="00B62DC7" w:rsidRDefault="007D281F">
      <w:pPr>
        <w:spacing w:after="0" w:line="100" w:lineRule="atLeast"/>
        <w:rPr>
          <w:rFonts w:ascii="CIDFont+F3" w:hAnsi="CIDFont+F3" w:cs="CIDFont+F3" w:hint="eastAsia"/>
          <w:sz w:val="24"/>
          <w:szCs w:val="24"/>
        </w:rPr>
      </w:pPr>
      <w:r>
        <w:rPr>
          <w:rFonts w:ascii="CIDFont+F3" w:hAnsi="CIDFont+F3" w:cs="CIDFont+F3"/>
          <w:sz w:val="24"/>
          <w:szCs w:val="24"/>
        </w:rPr>
        <w:t xml:space="preserve">à l’éducation, c’est aussi </w:t>
      </w:r>
      <w:proofErr w:type="gramStart"/>
      <w:r>
        <w:rPr>
          <w:rFonts w:ascii="CIDFont+F3" w:hAnsi="CIDFont+F3" w:cs="CIDFont+F3"/>
          <w:sz w:val="24"/>
          <w:szCs w:val="24"/>
        </w:rPr>
        <w:t>participer</w:t>
      </w:r>
      <w:proofErr w:type="gramEnd"/>
      <w:r>
        <w:rPr>
          <w:rFonts w:ascii="CIDFont+F3" w:hAnsi="CIDFont+F3" w:cs="CIDFont+F3"/>
          <w:sz w:val="24"/>
          <w:szCs w:val="24"/>
        </w:rPr>
        <w:t xml:space="preserve"> à l’égalité des sexes par la promotion </w:t>
      </w:r>
    </w:p>
    <w:p w14:paraId="6EDC70E5" w14:textId="77777777" w:rsidR="00B62DC7" w:rsidRDefault="007D281F">
      <w:pPr>
        <w:spacing w:after="0" w:line="100" w:lineRule="atLeast"/>
        <w:rPr>
          <w:rFonts w:ascii="CIDFont+F2" w:hAnsi="CIDFont+F2" w:cs="CIDFont+F2" w:hint="eastAsia"/>
          <w:sz w:val="16"/>
          <w:szCs w:val="16"/>
        </w:rPr>
      </w:pPr>
      <w:proofErr w:type="gramStart"/>
      <w:r>
        <w:rPr>
          <w:rFonts w:ascii="CIDFont+F3" w:hAnsi="CIDFont+F3" w:cs="CIDFont+F3"/>
          <w:sz w:val="24"/>
          <w:szCs w:val="24"/>
        </w:rPr>
        <w:t>de</w:t>
      </w:r>
      <w:proofErr w:type="gramEnd"/>
      <w:r>
        <w:rPr>
          <w:rFonts w:ascii="CIDFont+F3" w:hAnsi="CIDFont+F3" w:cs="CIDFont+F3"/>
          <w:sz w:val="24"/>
          <w:szCs w:val="24"/>
        </w:rPr>
        <w:t xml:space="preserve"> la femme.</w:t>
      </w:r>
    </w:p>
    <w:p w14:paraId="19E3FA5A" w14:textId="77777777" w:rsidR="00B62DC7" w:rsidRDefault="00B62DC7">
      <w:pPr>
        <w:spacing w:after="0" w:line="100" w:lineRule="atLeast"/>
        <w:rPr>
          <w:rFonts w:ascii="CIDFont+F2" w:hAnsi="CIDFont+F2" w:cs="CIDFont+F2" w:hint="eastAsia"/>
          <w:sz w:val="16"/>
          <w:szCs w:val="16"/>
        </w:rPr>
      </w:pPr>
    </w:p>
    <w:p w14:paraId="5A081D98" w14:textId="77777777" w:rsidR="00B62DC7" w:rsidRDefault="007D281F">
      <w:pPr>
        <w:spacing w:after="0" w:line="100" w:lineRule="atLeast"/>
        <w:rPr>
          <w:rFonts w:cs="CIDFont+F2"/>
          <w:b/>
          <w:sz w:val="16"/>
          <w:szCs w:val="16"/>
          <w:u w:val="single"/>
        </w:rPr>
      </w:pPr>
      <w:r>
        <w:rPr>
          <w:rFonts w:cs="CIDFont+F2"/>
          <w:b/>
          <w:sz w:val="32"/>
          <w:szCs w:val="32"/>
          <w:u w:val="single"/>
        </w:rPr>
        <w:t>Comment s’engager dans le parrainage ?</w:t>
      </w:r>
    </w:p>
    <w:p w14:paraId="04643454" w14:textId="77777777" w:rsidR="00B62DC7" w:rsidRDefault="00B62DC7">
      <w:pPr>
        <w:spacing w:after="0" w:line="100" w:lineRule="atLeast"/>
        <w:rPr>
          <w:rFonts w:cs="CIDFont+F2"/>
          <w:b/>
          <w:sz w:val="16"/>
          <w:szCs w:val="16"/>
          <w:u w:val="single"/>
        </w:rPr>
      </w:pPr>
    </w:p>
    <w:p w14:paraId="54ADF25E" w14:textId="77777777" w:rsidR="00350FF1" w:rsidRDefault="00350FF1">
      <w:pPr>
        <w:spacing w:after="0" w:line="100" w:lineRule="atLeast"/>
        <w:rPr>
          <w:rFonts w:ascii="CIDFont+F3" w:hAnsi="CIDFont+F3" w:cs="CIDFont+F3" w:hint="eastAsia"/>
          <w:sz w:val="24"/>
          <w:szCs w:val="24"/>
        </w:rPr>
      </w:pPr>
      <w:r>
        <w:rPr>
          <w:rFonts w:ascii="CIDFont+F3" w:hAnsi="CIDFont+F3" w:cs="CIDFont+F3"/>
          <w:sz w:val="24"/>
          <w:szCs w:val="24"/>
        </w:rPr>
        <w:t>Nous accompagnons les six écoles primaires de l’enseignement Catholique de Diébougou.</w:t>
      </w:r>
    </w:p>
    <w:p w14:paraId="13382168" w14:textId="74098177" w:rsidR="00B62DC7" w:rsidRDefault="007D281F">
      <w:pPr>
        <w:spacing w:after="0" w:line="100" w:lineRule="atLeast"/>
        <w:rPr>
          <w:rFonts w:ascii="CIDFont+F3" w:hAnsi="CIDFont+F3" w:cs="CIDFont+F3" w:hint="eastAsia"/>
          <w:sz w:val="24"/>
          <w:szCs w:val="24"/>
        </w:rPr>
      </w:pPr>
      <w:r w:rsidRPr="00A33CB0">
        <w:rPr>
          <w:rFonts w:ascii="CIDFont+F3" w:hAnsi="CIDFont+F3" w:cs="CIDFont+F3"/>
          <w:sz w:val="24"/>
          <w:szCs w:val="24"/>
        </w:rPr>
        <w:t>L</w:t>
      </w:r>
      <w:r w:rsidR="00A33CB0">
        <w:rPr>
          <w:rFonts w:ascii="CIDFont+F3" w:hAnsi="CIDFont+F3" w:cs="CIDFont+F3"/>
          <w:sz w:val="24"/>
          <w:szCs w:val="24"/>
        </w:rPr>
        <w:t>’école</w:t>
      </w:r>
      <w:r w:rsidRPr="00A33CB0">
        <w:rPr>
          <w:rFonts w:ascii="CIDFont+F3" w:hAnsi="CIDFont+F3" w:cs="CIDFont+F3"/>
          <w:sz w:val="24"/>
          <w:szCs w:val="24"/>
        </w:rPr>
        <w:t xml:space="preserve"> primaire au Burkina-Faso dure le plus souvent six ans en raison de l’existence de deux années de CP</w:t>
      </w:r>
      <w:r w:rsidR="00A33CB0">
        <w:rPr>
          <w:rFonts w:ascii="CIDFont+F3" w:hAnsi="CIDFont+F3" w:cs="CIDFont+F3"/>
          <w:sz w:val="24"/>
          <w:szCs w:val="24"/>
        </w:rPr>
        <w:t xml:space="preserve"> et se termine par le Certificat d’Etudes Primaires (CEP)</w:t>
      </w:r>
    </w:p>
    <w:p w14:paraId="2BB8ACF7" w14:textId="5D04A990" w:rsidR="00462638" w:rsidRPr="00462638" w:rsidRDefault="00462638">
      <w:pPr>
        <w:spacing w:after="0" w:line="100" w:lineRule="atLeast"/>
        <w:rPr>
          <w:rFonts w:ascii="CIDFont+F3" w:hAnsi="CIDFont+F3" w:cs="CIDFont+F3" w:hint="eastAsia"/>
          <w:b/>
          <w:bCs/>
          <w:sz w:val="24"/>
          <w:szCs w:val="24"/>
        </w:rPr>
      </w:pPr>
      <w:r w:rsidRPr="00462638">
        <w:rPr>
          <w:rFonts w:ascii="CIDFont+F3" w:hAnsi="CIDFont+F3" w:cs="CIDFont+F3"/>
          <w:b/>
          <w:bCs/>
          <w:sz w:val="24"/>
          <w:szCs w:val="24"/>
        </w:rPr>
        <w:t xml:space="preserve">Le coût </w:t>
      </w:r>
      <w:r w:rsidRPr="00462638">
        <w:rPr>
          <w:rFonts w:ascii="CIDFont+F4" w:hAnsi="CIDFont+F4" w:cs="CIDFont+F4"/>
          <w:b/>
          <w:bCs/>
          <w:sz w:val="24"/>
          <w:szCs w:val="24"/>
        </w:rPr>
        <w:t xml:space="preserve">annuel </w:t>
      </w:r>
      <w:r w:rsidRPr="00462638">
        <w:rPr>
          <w:rFonts w:ascii="CIDFont+F3" w:hAnsi="CIDFont+F3" w:cs="CIDFont+F3"/>
          <w:b/>
          <w:bCs/>
          <w:sz w:val="24"/>
          <w:szCs w:val="24"/>
        </w:rPr>
        <w:t xml:space="preserve">du parrainage d’un élève s’élève à </w:t>
      </w:r>
      <w:r w:rsidR="00942443">
        <w:rPr>
          <w:rFonts w:ascii="CIDFont+F4" w:hAnsi="CIDFont+F4" w:cs="CIDFont+F4"/>
          <w:b/>
          <w:bCs/>
          <w:sz w:val="24"/>
          <w:szCs w:val="24"/>
        </w:rPr>
        <w:t>40</w:t>
      </w:r>
      <w:r w:rsidRPr="00462638">
        <w:rPr>
          <w:rFonts w:ascii="CIDFont+F4" w:hAnsi="CIDFont+F4" w:cs="CIDFont+F4"/>
          <w:b/>
          <w:bCs/>
          <w:sz w:val="24"/>
          <w:szCs w:val="24"/>
        </w:rPr>
        <w:t xml:space="preserve"> euros </w:t>
      </w:r>
      <w:r w:rsidRPr="00462638">
        <w:rPr>
          <w:rFonts w:ascii="CIDFont+F3" w:hAnsi="CIDFont+F3" w:cs="CIDFont+F3"/>
          <w:b/>
          <w:bCs/>
          <w:sz w:val="24"/>
          <w:szCs w:val="24"/>
        </w:rPr>
        <w:t>par enfant.</w:t>
      </w:r>
    </w:p>
    <w:p w14:paraId="4F31B1AC" w14:textId="14E6B2B7" w:rsidR="00B62DC7" w:rsidRDefault="007D281F">
      <w:pPr>
        <w:spacing w:after="0" w:line="100" w:lineRule="atLeast"/>
        <w:rPr>
          <w:rFonts w:ascii="CIDFont+F3" w:hAnsi="CIDFont+F3" w:cs="CIDFont+F3" w:hint="eastAsia"/>
          <w:sz w:val="24"/>
          <w:szCs w:val="24"/>
        </w:rPr>
      </w:pPr>
      <w:r w:rsidRPr="00A33CB0">
        <w:rPr>
          <w:rFonts w:ascii="CIDFont+F3" w:hAnsi="CIDFont+F3" w:cs="CIDFont+F3"/>
          <w:sz w:val="24"/>
          <w:szCs w:val="24"/>
        </w:rPr>
        <w:t>L’A.S.P.A. assure le relais avec l</w:t>
      </w:r>
      <w:r w:rsidR="00350FF1">
        <w:rPr>
          <w:rFonts w:ascii="CIDFont+F3" w:hAnsi="CIDFont+F3" w:cs="CIDFont+F3"/>
          <w:sz w:val="24"/>
          <w:szCs w:val="24"/>
        </w:rPr>
        <w:t>e Directeur Diocésain de l’</w:t>
      </w:r>
      <w:r w:rsidRPr="00A33CB0">
        <w:rPr>
          <w:rFonts w:ascii="CIDFont+F3" w:hAnsi="CIDFont+F3" w:cs="CIDFont+F3"/>
          <w:sz w:val="24"/>
          <w:szCs w:val="24"/>
        </w:rPr>
        <w:t xml:space="preserve">Enseignement </w:t>
      </w:r>
      <w:r w:rsidR="00A33CB0">
        <w:rPr>
          <w:rFonts w:ascii="CIDFont+F3" w:hAnsi="CIDFont+F3" w:cs="CIDFont+F3"/>
          <w:sz w:val="24"/>
          <w:szCs w:val="24"/>
        </w:rPr>
        <w:t>C</w:t>
      </w:r>
      <w:r w:rsidRPr="00A33CB0">
        <w:rPr>
          <w:rFonts w:ascii="CIDFont+F3" w:hAnsi="CIDFont+F3" w:cs="CIDFont+F3"/>
          <w:sz w:val="24"/>
          <w:szCs w:val="24"/>
        </w:rPr>
        <w:t>atholique de Diébougou</w:t>
      </w:r>
      <w:r w:rsidR="00A33CB0">
        <w:rPr>
          <w:rFonts w:ascii="CIDFont+F3" w:hAnsi="CIDFont+F3" w:cs="CIDFont+F3"/>
          <w:sz w:val="24"/>
          <w:szCs w:val="24"/>
        </w:rPr>
        <w:t xml:space="preserve"> </w:t>
      </w:r>
    </w:p>
    <w:p w14:paraId="7162DF62" w14:textId="3B57A730" w:rsidR="001E1EBF" w:rsidRPr="00A33CB0" w:rsidRDefault="001E1EBF">
      <w:pPr>
        <w:spacing w:after="0" w:line="100" w:lineRule="atLeast"/>
        <w:rPr>
          <w:rFonts w:ascii="CIDFont+F3" w:hAnsi="CIDFont+F3" w:cs="CIDFont+F3" w:hint="eastAsia"/>
          <w:sz w:val="24"/>
          <w:szCs w:val="24"/>
        </w:rPr>
      </w:pPr>
      <w:r>
        <w:rPr>
          <w:rFonts w:ascii="CIDFont+F3" w:hAnsi="CIDFont+F3" w:cs="CIDFont+F3"/>
          <w:sz w:val="24"/>
          <w:szCs w:val="24"/>
        </w:rPr>
        <w:t xml:space="preserve">Pour plus d’information sur l’association : </w:t>
      </w:r>
      <w:r w:rsidRPr="001E1EBF">
        <w:rPr>
          <w:rFonts w:ascii="CIDFont+F3" w:hAnsi="CIDFont+F3" w:cs="CIDFont+F3"/>
          <w:b/>
          <w:bCs/>
          <w:sz w:val="24"/>
          <w:szCs w:val="24"/>
        </w:rPr>
        <w:t>https://aspa-burkina.com/</w:t>
      </w:r>
    </w:p>
    <w:p w14:paraId="4079EF92" w14:textId="77777777" w:rsidR="00B62DC7" w:rsidRDefault="00B62DC7">
      <w:pPr>
        <w:spacing w:after="0" w:line="100" w:lineRule="atLeast"/>
        <w:rPr>
          <w:rFonts w:ascii="CIDFont+F3" w:hAnsi="CIDFont+F3" w:cs="CIDFont+F3" w:hint="eastAsia"/>
          <w:sz w:val="16"/>
          <w:szCs w:val="16"/>
        </w:rPr>
      </w:pPr>
    </w:p>
    <w:p w14:paraId="20E896F2" w14:textId="2B958BB7" w:rsidR="00B62DC7" w:rsidRDefault="007D281F">
      <w:pPr>
        <w:spacing w:after="0" w:line="100" w:lineRule="atLeast"/>
        <w:rPr>
          <w:rFonts w:ascii="CIDFont+F3" w:hAnsi="CIDFont+F3" w:cs="CIDFont+F3" w:hint="eastAsia"/>
          <w:sz w:val="26"/>
          <w:szCs w:val="26"/>
        </w:rPr>
      </w:pPr>
      <w:r>
        <w:rPr>
          <w:rFonts w:ascii="CIDFont+F3" w:eastAsia="CIDFont+F3" w:hAnsi="CIDFont+F3" w:cs="CIDFont+F3"/>
          <w:sz w:val="26"/>
          <w:szCs w:val="26"/>
        </w:rPr>
        <w:t xml:space="preserve">                      </w:t>
      </w:r>
      <w:r>
        <w:rPr>
          <w:rFonts w:ascii="CIDFont+F3" w:hAnsi="CIDFont+F3" w:cs="CIDFont+F3"/>
          <w:sz w:val="26"/>
          <w:szCs w:val="26"/>
        </w:rPr>
        <w:t xml:space="preserve">Elisabeth Janin                                       </w:t>
      </w:r>
      <w:r w:rsidR="00462638">
        <w:rPr>
          <w:rFonts w:ascii="CIDFont+F3" w:hAnsi="CIDFont+F3" w:cs="CIDFont+F3"/>
          <w:sz w:val="26"/>
          <w:szCs w:val="26"/>
        </w:rPr>
        <w:t xml:space="preserve">            </w:t>
      </w:r>
      <w:r>
        <w:rPr>
          <w:rFonts w:ascii="CIDFont+F3" w:hAnsi="CIDFont+F3" w:cs="CIDFont+F3"/>
          <w:sz w:val="26"/>
          <w:szCs w:val="26"/>
        </w:rPr>
        <w:t>Frédéric Bernardeau</w:t>
      </w:r>
    </w:p>
    <w:p w14:paraId="15F392C4" w14:textId="0802A7B3" w:rsidR="00B62DC7" w:rsidRDefault="007D281F">
      <w:pPr>
        <w:spacing w:after="0" w:line="100" w:lineRule="atLeast"/>
        <w:rPr>
          <w:rFonts w:ascii="CIDFont+F5" w:hAnsi="CIDFont+F5" w:cs="CIDFont+F5" w:hint="eastAsia"/>
          <w:sz w:val="16"/>
          <w:szCs w:val="16"/>
        </w:rPr>
      </w:pPr>
      <w:r>
        <w:rPr>
          <w:rFonts w:ascii="CIDFont+F3" w:eastAsia="CIDFont+F3" w:hAnsi="CIDFont+F3" w:cs="CIDFont+F3"/>
          <w:sz w:val="26"/>
          <w:szCs w:val="26"/>
        </w:rPr>
        <w:t xml:space="preserve">  </w:t>
      </w:r>
      <w:r>
        <w:rPr>
          <w:rFonts w:ascii="CIDFont+F3" w:hAnsi="CIDFont+F3" w:cs="CIDFont+F3"/>
          <w:sz w:val="26"/>
          <w:szCs w:val="26"/>
        </w:rPr>
        <w:t>Responsable des parrainages</w:t>
      </w:r>
      <w:r w:rsidR="00462638">
        <w:rPr>
          <w:rFonts w:ascii="CIDFont+F3" w:hAnsi="CIDFont+F3" w:cs="CIDFont+F3"/>
          <w:sz w:val="26"/>
          <w:szCs w:val="26"/>
        </w:rPr>
        <w:t xml:space="preserve"> scolaires</w:t>
      </w:r>
      <w:r>
        <w:rPr>
          <w:rFonts w:ascii="CIDFont+F3" w:hAnsi="CIDFont+F3" w:cs="CIDFont+F3"/>
          <w:sz w:val="26"/>
          <w:szCs w:val="26"/>
        </w:rPr>
        <w:t xml:space="preserve">                          Président de l’ASPA</w:t>
      </w:r>
    </w:p>
    <w:p w14:paraId="3C521C4E" w14:textId="77777777" w:rsidR="00B62DC7" w:rsidRDefault="00B62DC7">
      <w:pPr>
        <w:spacing w:after="0" w:line="100" w:lineRule="atLeast"/>
        <w:rPr>
          <w:rFonts w:ascii="CIDFont+F5" w:hAnsi="CIDFont+F5" w:cs="CIDFont+F5" w:hint="eastAsia"/>
          <w:sz w:val="16"/>
          <w:szCs w:val="16"/>
        </w:rPr>
      </w:pPr>
    </w:p>
    <w:p w14:paraId="3514B188" w14:textId="77777777" w:rsidR="00B62DC7" w:rsidRDefault="007D281F">
      <w:pPr>
        <w:spacing w:after="0" w:line="100" w:lineRule="atLeast"/>
        <w:jc w:val="center"/>
        <w:rPr>
          <w:rFonts w:ascii="CIDFont+F2" w:hAnsi="CIDFont+F2" w:cs="CIDFont+F2" w:hint="eastAsia"/>
          <w:sz w:val="28"/>
          <w:szCs w:val="28"/>
        </w:rPr>
      </w:pPr>
      <w:r>
        <w:rPr>
          <w:rFonts w:ascii="Wingdings 2" w:eastAsia="Wingdings 2" w:hAnsi="Wingdings 2" w:cs="Wingdings 2"/>
          <w:sz w:val="20"/>
          <w:szCs w:val="20"/>
        </w:rPr>
        <w:t></w:t>
      </w:r>
      <w:r>
        <w:rPr>
          <w:rFonts w:ascii="CIDFont+F3" w:hAnsi="CIDFont+F3" w:cs="CIDFont+F3"/>
          <w:sz w:val="20"/>
          <w:szCs w:val="20"/>
        </w:rPr>
        <w:t>----------------------------------------------------------------------------------------------------------------------------------------------------------</w:t>
      </w:r>
    </w:p>
    <w:p w14:paraId="75EB7609" w14:textId="4EA7ADBD" w:rsidR="00B62DC7" w:rsidRDefault="007D281F">
      <w:pPr>
        <w:spacing w:after="0" w:line="100" w:lineRule="atLeast"/>
        <w:jc w:val="center"/>
        <w:rPr>
          <w:rFonts w:ascii="CIDFont+F2" w:hAnsi="CIDFont+F2" w:cs="CIDFont+F2" w:hint="eastAsia"/>
          <w:sz w:val="28"/>
          <w:szCs w:val="28"/>
        </w:rPr>
      </w:pPr>
      <w:r>
        <w:rPr>
          <w:rFonts w:ascii="CIDFont+F2" w:hAnsi="CIDFont+F2" w:cs="CIDFont+F2"/>
          <w:sz w:val="28"/>
          <w:szCs w:val="28"/>
        </w:rPr>
        <w:t xml:space="preserve">Formulaire d’engagement pour l’année </w:t>
      </w:r>
      <w:r w:rsidR="00C7005E">
        <w:rPr>
          <w:rFonts w:ascii="CIDFont+F2" w:hAnsi="CIDFont+F2" w:cs="CIDFont+F2"/>
          <w:sz w:val="28"/>
          <w:szCs w:val="28"/>
        </w:rPr>
        <w:t>2024-</w:t>
      </w:r>
      <w:r>
        <w:rPr>
          <w:rFonts w:ascii="CIDFont+F2" w:hAnsi="CIDFont+F2" w:cs="CIDFont+F2"/>
          <w:sz w:val="28"/>
          <w:szCs w:val="28"/>
        </w:rPr>
        <w:t>20</w:t>
      </w:r>
      <w:r w:rsidR="00F75B41">
        <w:rPr>
          <w:rFonts w:ascii="CIDFont+F2" w:hAnsi="CIDFont+F2" w:cs="CIDFont+F2"/>
          <w:sz w:val="28"/>
          <w:szCs w:val="28"/>
        </w:rPr>
        <w:t>2</w:t>
      </w:r>
      <w:r w:rsidR="008D0DA9">
        <w:rPr>
          <w:rFonts w:ascii="CIDFont+F2" w:hAnsi="CIDFont+F2" w:cs="CIDFont+F2"/>
          <w:sz w:val="28"/>
          <w:szCs w:val="28"/>
        </w:rPr>
        <w:t>5</w:t>
      </w:r>
      <w:r>
        <w:rPr>
          <w:rFonts w:ascii="CIDFont+F2" w:hAnsi="CIDFont+F2" w:cs="CIDFont+F2"/>
          <w:sz w:val="28"/>
          <w:szCs w:val="28"/>
        </w:rPr>
        <w:t>*</w:t>
      </w:r>
    </w:p>
    <w:p w14:paraId="651C29FC" w14:textId="77777777" w:rsidR="00B62DC7" w:rsidRDefault="00B62DC7">
      <w:pPr>
        <w:pStyle w:val="Sansinterligne"/>
        <w:rPr>
          <w:sz w:val="16"/>
          <w:szCs w:val="16"/>
        </w:rPr>
      </w:pPr>
    </w:p>
    <w:p w14:paraId="048385FD" w14:textId="45660753" w:rsidR="00B62DC7" w:rsidRDefault="007D281F">
      <w:pPr>
        <w:pStyle w:val="Sansinterligne"/>
      </w:pPr>
      <w:r>
        <w:t xml:space="preserve">Le parrainage couvre :    </w:t>
      </w:r>
      <w:r w:rsidR="00A33CB0">
        <w:t>-</w:t>
      </w:r>
      <w:r>
        <w:t xml:space="preserve"> </w:t>
      </w:r>
      <w:r w:rsidR="00A33CB0">
        <w:t xml:space="preserve">     </w:t>
      </w:r>
      <w:r>
        <w:t>Les frais de scolarité,</w:t>
      </w:r>
    </w:p>
    <w:p w14:paraId="44B7DB6E" w14:textId="5FF24027" w:rsidR="00B62DC7" w:rsidRDefault="007D281F" w:rsidP="00A33CB0">
      <w:pPr>
        <w:pStyle w:val="Sansinterligne"/>
        <w:numPr>
          <w:ilvl w:val="0"/>
          <w:numId w:val="1"/>
        </w:numPr>
      </w:pPr>
      <w:r>
        <w:t>Les fournitures scolaires de base,</w:t>
      </w:r>
    </w:p>
    <w:p w14:paraId="5C69DE5B" w14:textId="7F8CA568" w:rsidR="00B62DC7" w:rsidRDefault="007D281F" w:rsidP="00A33CB0">
      <w:pPr>
        <w:pStyle w:val="Sansinterligne"/>
        <w:numPr>
          <w:ilvl w:val="0"/>
          <w:numId w:val="1"/>
        </w:numPr>
        <w:rPr>
          <w:sz w:val="16"/>
          <w:szCs w:val="16"/>
        </w:rPr>
      </w:pPr>
      <w:r>
        <w:t xml:space="preserve">Le soutien au </w:t>
      </w:r>
      <w:r w:rsidR="00A33CB0">
        <w:t>fonctionnement des écoles</w:t>
      </w:r>
    </w:p>
    <w:p w14:paraId="64842944" w14:textId="77777777" w:rsidR="00B62DC7" w:rsidRDefault="00B62DC7">
      <w:pPr>
        <w:pStyle w:val="Sansinterligne"/>
        <w:rPr>
          <w:sz w:val="16"/>
          <w:szCs w:val="16"/>
        </w:rPr>
      </w:pPr>
    </w:p>
    <w:p w14:paraId="3CEAEFAC" w14:textId="2FD62619" w:rsidR="00CB1C30" w:rsidRDefault="007D281F" w:rsidP="00CB1C30">
      <w:pPr>
        <w:pStyle w:val="Sansinterligne"/>
        <w:rPr>
          <w:sz w:val="16"/>
          <w:szCs w:val="16"/>
        </w:rPr>
      </w:pPr>
      <w:r>
        <w:t>L’ASPA s’engage à vous faire parvenir un reçu fiscal</w:t>
      </w:r>
      <w:r w:rsidR="00CC7492">
        <w:t>,</w:t>
      </w:r>
      <w:r>
        <w:t xml:space="preserve"> </w:t>
      </w:r>
      <w:r w:rsidR="00CC7492">
        <w:t>deux</w:t>
      </w:r>
      <w:r>
        <w:t xml:space="preserve"> courrier</w:t>
      </w:r>
      <w:r w:rsidR="00CC7492">
        <w:t>s</w:t>
      </w:r>
      <w:r>
        <w:t xml:space="preserve"> annuel</w:t>
      </w:r>
      <w:r w:rsidR="00CC7492">
        <w:t>s</w:t>
      </w:r>
      <w:r>
        <w:t xml:space="preserve"> </w:t>
      </w:r>
      <w:r w:rsidR="00CB1C30">
        <w:t>et</w:t>
      </w:r>
      <w:r w:rsidR="00CC7492">
        <w:t xml:space="preserve"> des photos des écoles</w:t>
      </w:r>
      <w:r w:rsidR="00CB1C30">
        <w:t xml:space="preserve"> une fois par an.</w:t>
      </w:r>
    </w:p>
    <w:p w14:paraId="2BEE3B54" w14:textId="58ED4455" w:rsidR="00B62DC7" w:rsidRPr="00CB1C30" w:rsidRDefault="007D281F" w:rsidP="00CB1C30">
      <w:pPr>
        <w:pStyle w:val="Sansinterligne"/>
        <w:rPr>
          <w:sz w:val="16"/>
          <w:szCs w:val="16"/>
        </w:rPr>
      </w:pPr>
      <w:r>
        <w:rPr>
          <w:sz w:val="24"/>
          <w:szCs w:val="24"/>
        </w:rPr>
        <w:t>Je, soussigné(e) M/Mme …………………………………………………………</w:t>
      </w:r>
    </w:p>
    <w:p w14:paraId="6D66D8E9" w14:textId="77777777" w:rsidR="00B62DC7" w:rsidRDefault="007D281F">
      <w:pPr>
        <w:pStyle w:val="Sansinterligne"/>
        <w:jc w:val="both"/>
        <w:rPr>
          <w:sz w:val="24"/>
          <w:szCs w:val="24"/>
        </w:rPr>
      </w:pPr>
      <w:proofErr w:type="gramStart"/>
      <w:r>
        <w:rPr>
          <w:sz w:val="24"/>
          <w:szCs w:val="24"/>
        </w:rPr>
        <w:t>adresse</w:t>
      </w:r>
      <w:proofErr w:type="gramEnd"/>
      <w:r>
        <w:rPr>
          <w:sz w:val="24"/>
          <w:szCs w:val="24"/>
        </w:rPr>
        <w:t> : ….........................................................................................................................................</w:t>
      </w:r>
    </w:p>
    <w:p w14:paraId="1D9C42DB" w14:textId="77777777" w:rsidR="00B62DC7" w:rsidRDefault="007D281F">
      <w:pPr>
        <w:pStyle w:val="Sansinterligne"/>
        <w:jc w:val="both"/>
      </w:pPr>
      <w:r>
        <w:rPr>
          <w:rFonts w:eastAsia="Calibri" w:cs="Calibri"/>
          <w:sz w:val="24"/>
          <w:szCs w:val="24"/>
        </w:rPr>
        <w:t>…</w:t>
      </w:r>
      <w:r>
        <w:rPr>
          <w:sz w:val="24"/>
          <w:szCs w:val="24"/>
        </w:rPr>
        <w:t>.........................................................................................................................................................</w:t>
      </w:r>
    </w:p>
    <w:p w14:paraId="0EBD87BB" w14:textId="77777777" w:rsidR="00B62DC7" w:rsidRDefault="00B62DC7">
      <w:pPr>
        <w:pStyle w:val="Sansinterligne"/>
        <w:jc w:val="both"/>
      </w:pPr>
    </w:p>
    <w:p w14:paraId="180CBEF1" w14:textId="50FDFB28" w:rsidR="00B62DC7" w:rsidRDefault="007D281F">
      <w:pPr>
        <w:pStyle w:val="Sansinterligne"/>
        <w:jc w:val="both"/>
        <w:rPr>
          <w:sz w:val="16"/>
          <w:szCs w:val="16"/>
        </w:rPr>
      </w:pPr>
      <w:proofErr w:type="gramStart"/>
      <w:r>
        <w:rPr>
          <w:sz w:val="24"/>
          <w:szCs w:val="24"/>
        </w:rPr>
        <w:t>mail</w:t>
      </w:r>
      <w:proofErr w:type="gramEnd"/>
      <w:r>
        <w:rPr>
          <w:sz w:val="24"/>
          <w:szCs w:val="24"/>
        </w:rPr>
        <w:t xml:space="preserve"> : …...................................................................    </w:t>
      </w:r>
      <w:r>
        <w:t>m’engage à parrainer un enfant scolarisé en classe primaire</w:t>
      </w:r>
      <w:r w:rsidR="00CC7492">
        <w:t xml:space="preserve"> dans une des 6 écoles </w:t>
      </w:r>
      <w:r w:rsidR="00462638">
        <w:t xml:space="preserve">catholiques </w:t>
      </w:r>
      <w:r w:rsidR="00CC7492">
        <w:t>du diocèse de Diébougou</w:t>
      </w:r>
    </w:p>
    <w:p w14:paraId="0D8599B7" w14:textId="38B48D67" w:rsidR="00CC7492" w:rsidRDefault="00CC7492" w:rsidP="00CC7492">
      <w:pPr>
        <w:pStyle w:val="Sansinterligne"/>
        <w:jc w:val="both"/>
        <w:rPr>
          <w:rFonts w:eastAsia="Calibri" w:cs="Calibri"/>
          <w:sz w:val="24"/>
          <w:szCs w:val="24"/>
        </w:rPr>
      </w:pPr>
      <w:r w:rsidRPr="00CB1C30">
        <w:rPr>
          <w:noProof/>
          <w:lang w:eastAsia="fr-FR"/>
        </w:rPr>
        <mc:AlternateContent>
          <mc:Choice Requires="wps">
            <w:drawing>
              <wp:anchor distT="0" distB="0" distL="114300" distR="114300" simplePos="0" relativeHeight="251659264" behindDoc="0" locked="0" layoutInCell="1" allowOverlap="1" wp14:anchorId="2E177395" wp14:editId="5C226178">
                <wp:simplePos x="0" y="0"/>
                <wp:positionH relativeFrom="column">
                  <wp:posOffset>1657350</wp:posOffset>
                </wp:positionH>
                <wp:positionV relativeFrom="paragraph">
                  <wp:posOffset>15240</wp:posOffset>
                </wp:positionV>
                <wp:extent cx="165100" cy="146050"/>
                <wp:effectExtent l="0" t="0" r="25400" b="25400"/>
                <wp:wrapNone/>
                <wp:docPr id="4" name="Rectangle 4"/>
                <wp:cNvGraphicFramePr/>
                <a:graphic xmlns:a="http://schemas.openxmlformats.org/drawingml/2006/main">
                  <a:graphicData uri="http://schemas.microsoft.com/office/word/2010/wordprocessingShape">
                    <wps:wsp>
                      <wps:cNvSpPr/>
                      <wps:spPr>
                        <a:xfrm>
                          <a:off x="0" y="0"/>
                          <a:ext cx="165100" cy="1460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73D89A3" id="Rectangle 4" o:spid="_x0000_s1026" style="position:absolute;margin-left:130.5pt;margin-top:1.2pt;width:13pt;height:1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" filled="f" strokecolor="#1f3763 [1604]" strokeweight="1pt"/>
            </w:pict>
          </mc:Fallback>
        </mc:AlternateContent>
      </w:r>
      <w:r w:rsidRPr="00CB1C30">
        <w:t>Je</w:t>
      </w:r>
      <w:r w:rsidR="007D281F" w:rsidRPr="00CB1C30">
        <w:rPr>
          <w:rFonts w:eastAsia="Calibri" w:cs="Calibri"/>
        </w:rPr>
        <w:t xml:space="preserve">  </w:t>
      </w:r>
      <w:r w:rsidRPr="00CB1C30">
        <w:rPr>
          <w:rFonts w:eastAsia="Calibri" w:cs="Calibri"/>
        </w:rPr>
        <w:t>joins un chèque</w:t>
      </w:r>
      <w:r>
        <w:rPr>
          <w:rFonts w:eastAsia="Calibri" w:cs="Calibri"/>
          <w:sz w:val="24"/>
          <w:szCs w:val="24"/>
        </w:rPr>
        <w:t xml:space="preserve">     </w:t>
      </w:r>
      <w:r w:rsidR="00CB1C30">
        <w:rPr>
          <w:rFonts w:eastAsia="Calibri" w:cs="Calibri"/>
          <w:sz w:val="24"/>
          <w:szCs w:val="24"/>
        </w:rPr>
        <w:t xml:space="preserve">  </w:t>
      </w:r>
      <w:r>
        <w:rPr>
          <w:rFonts w:eastAsia="Calibri" w:cs="Calibri"/>
          <w:sz w:val="24"/>
          <w:szCs w:val="24"/>
        </w:rPr>
        <w:t xml:space="preserve"> de         </w:t>
      </w:r>
      <w:r w:rsidR="007D281F">
        <w:rPr>
          <w:rFonts w:eastAsia="Calibri" w:cs="Calibri"/>
          <w:sz w:val="24"/>
          <w:szCs w:val="24"/>
        </w:rPr>
        <w:t xml:space="preserve"> </w:t>
      </w:r>
      <w:r w:rsidR="00CB1C30">
        <w:rPr>
          <w:rFonts w:eastAsia="Calibri" w:cs="Calibri"/>
          <w:sz w:val="24"/>
          <w:szCs w:val="24"/>
        </w:rPr>
        <w:t xml:space="preserve"> </w:t>
      </w:r>
      <w:r w:rsidR="00BA124F">
        <w:rPr>
          <w:rFonts w:eastAsia="Calibri" w:cs="Calibri"/>
          <w:sz w:val="24"/>
          <w:szCs w:val="24"/>
        </w:rPr>
        <w:t xml:space="preserve">40 </w:t>
      </w:r>
      <w:r>
        <w:rPr>
          <w:rFonts w:eastAsia="Calibri" w:cs="Calibri"/>
          <w:sz w:val="24"/>
          <w:szCs w:val="24"/>
        </w:rPr>
        <w:t xml:space="preserve">€ </w:t>
      </w:r>
    </w:p>
    <w:p w14:paraId="4A1F164C" w14:textId="1A5C250A" w:rsidR="00B62DC7" w:rsidRPr="00321652" w:rsidRDefault="00CC7492" w:rsidP="00CC7492">
      <w:pPr>
        <w:pStyle w:val="Sansinterligne"/>
        <w:jc w:val="both"/>
        <w:rPr>
          <w:rFonts w:eastAsia="Calibri" w:cs="Calibri"/>
          <w:sz w:val="24"/>
          <w:szCs w:val="24"/>
        </w:rPr>
      </w:pPr>
      <w:r>
        <w:rPr>
          <w:rFonts w:eastAsia="Calibri" w:cs="Calibri"/>
          <w:noProof/>
          <w:sz w:val="24"/>
          <w:szCs w:val="24"/>
          <w:lang w:eastAsia="fr-FR"/>
        </w:rPr>
        <mc:AlternateContent>
          <mc:Choice Requires="wps">
            <w:drawing>
              <wp:anchor distT="0" distB="0" distL="114300" distR="114300" simplePos="0" relativeHeight="251660288" behindDoc="0" locked="0" layoutInCell="1" allowOverlap="1" wp14:anchorId="0C45A79E" wp14:editId="14DE2653">
                <wp:simplePos x="0" y="0"/>
                <wp:positionH relativeFrom="column">
                  <wp:posOffset>1651000</wp:posOffset>
                </wp:positionH>
                <wp:positionV relativeFrom="paragraph">
                  <wp:posOffset>45085</wp:posOffset>
                </wp:positionV>
                <wp:extent cx="171450" cy="165100"/>
                <wp:effectExtent l="0" t="0" r="19050" b="25400"/>
                <wp:wrapNone/>
                <wp:docPr id="5" name="Rectangle 5"/>
                <wp:cNvGraphicFramePr/>
                <a:graphic xmlns:a="http://schemas.openxmlformats.org/drawingml/2006/main">
                  <a:graphicData uri="http://schemas.microsoft.com/office/word/2010/wordprocessingShape">
                    <wps:wsp>
                      <wps:cNvSpPr/>
                      <wps:spPr>
                        <a:xfrm>
                          <a:off x="0" y="0"/>
                          <a:ext cx="171450" cy="1651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A4E084" id="Rectangle 5" o:spid="_x0000_s1026" style="position:absolute;margin-left:130pt;margin-top:3.55pt;width:13.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" filled="f" strokecolor="#1f3763 [1604]" strokeweight="1pt"/>
            </w:pict>
          </mc:Fallback>
        </mc:AlternateContent>
      </w:r>
      <w:r>
        <w:rPr>
          <w:rFonts w:eastAsia="Calibri" w:cs="Calibri"/>
          <w:sz w:val="24"/>
          <w:szCs w:val="24"/>
        </w:rPr>
        <w:tab/>
      </w:r>
      <w:r w:rsidR="00CF15EE">
        <w:rPr>
          <w:rFonts w:eastAsia="Calibri" w:cs="Calibri"/>
          <w:sz w:val="24"/>
          <w:szCs w:val="24"/>
        </w:rPr>
        <w:t xml:space="preserve">                </w:t>
      </w:r>
      <w:proofErr w:type="gramStart"/>
      <w:r>
        <w:rPr>
          <w:rFonts w:eastAsia="Calibri" w:cs="Calibri"/>
          <w:sz w:val="24"/>
          <w:szCs w:val="24"/>
        </w:rPr>
        <w:t>ou</w:t>
      </w:r>
      <w:proofErr w:type="gramEnd"/>
      <w:r>
        <w:rPr>
          <w:rFonts w:eastAsia="Calibri" w:cs="Calibri"/>
          <w:sz w:val="24"/>
          <w:szCs w:val="24"/>
        </w:rPr>
        <w:t xml:space="preserve">   </w:t>
      </w:r>
      <w:r w:rsidR="00CF15EE">
        <w:rPr>
          <w:rFonts w:eastAsia="Calibri" w:cs="Calibri"/>
          <w:sz w:val="24"/>
          <w:szCs w:val="24"/>
        </w:rPr>
        <w:t xml:space="preserve">plus           </w:t>
      </w:r>
      <w:r w:rsidR="00350FF1">
        <w:rPr>
          <w:rFonts w:eastAsia="Calibri" w:cs="Calibri"/>
          <w:sz w:val="24"/>
          <w:szCs w:val="24"/>
        </w:rPr>
        <w:t>contribution de soutien</w:t>
      </w:r>
    </w:p>
    <w:p w14:paraId="25A73ADA" w14:textId="173A61BE" w:rsidR="00B62DC7" w:rsidRDefault="007D281F">
      <w:pPr>
        <w:pStyle w:val="Sansinterligne"/>
        <w:ind w:left="-260"/>
        <w:jc w:val="center"/>
        <w:rPr>
          <w:sz w:val="16"/>
          <w:szCs w:val="16"/>
        </w:rPr>
      </w:pPr>
      <w:r>
        <w:rPr>
          <w:rFonts w:eastAsia="Calibri" w:cs="Calibri"/>
          <w:sz w:val="24"/>
          <w:szCs w:val="24"/>
        </w:rPr>
        <w:t xml:space="preserve">                                                            </w:t>
      </w:r>
      <w:r>
        <w:rPr>
          <w:sz w:val="24"/>
          <w:szCs w:val="24"/>
        </w:rPr>
        <w:t>Fait à </w:t>
      </w:r>
      <w:r w:rsidR="00462638">
        <w:rPr>
          <w:sz w:val="24"/>
          <w:szCs w:val="24"/>
        </w:rPr>
        <w:t>…………</w:t>
      </w:r>
      <w:proofErr w:type="gramStart"/>
      <w:r w:rsidR="00462638">
        <w:rPr>
          <w:sz w:val="24"/>
          <w:szCs w:val="24"/>
        </w:rPr>
        <w:t>..</w:t>
      </w:r>
      <w:r>
        <w:rPr>
          <w:sz w:val="24"/>
          <w:szCs w:val="24"/>
        </w:rPr>
        <w:t>….....………..…..….</w:t>
      </w:r>
      <w:proofErr w:type="gramEnd"/>
      <w:r w:rsidR="00462638">
        <w:rPr>
          <w:sz w:val="24"/>
          <w:szCs w:val="24"/>
        </w:rPr>
        <w:t xml:space="preserve">  </w:t>
      </w:r>
      <w:r>
        <w:rPr>
          <w:sz w:val="24"/>
          <w:szCs w:val="24"/>
        </w:rPr>
        <w:t>le</w:t>
      </w:r>
      <w:r w:rsidR="00462638">
        <w:rPr>
          <w:sz w:val="24"/>
          <w:szCs w:val="24"/>
        </w:rPr>
        <w:t>...</w:t>
      </w:r>
      <w:r>
        <w:rPr>
          <w:sz w:val="24"/>
          <w:szCs w:val="24"/>
        </w:rPr>
        <w:t>………...……....</w:t>
      </w:r>
      <w:r w:rsidR="00462638">
        <w:rPr>
          <w:sz w:val="24"/>
          <w:szCs w:val="24"/>
        </w:rPr>
        <w:t xml:space="preserve"> </w:t>
      </w:r>
      <w:r>
        <w:rPr>
          <w:sz w:val="24"/>
          <w:szCs w:val="24"/>
        </w:rPr>
        <w:t>20….</w:t>
      </w:r>
    </w:p>
    <w:p w14:paraId="1B897D7D" w14:textId="77777777" w:rsidR="007D281F" w:rsidRDefault="007D281F" w:rsidP="007D281F">
      <w:pPr>
        <w:pStyle w:val="Sansinterligne"/>
        <w:jc w:val="center"/>
        <w:rPr>
          <w:rFonts w:eastAsia="Calibri" w:cs="Calibri"/>
          <w:sz w:val="16"/>
          <w:szCs w:val="16"/>
        </w:rPr>
      </w:pPr>
      <w:r>
        <w:rPr>
          <w:rFonts w:eastAsia="Calibri" w:cs="Calibri"/>
          <w:sz w:val="16"/>
          <w:szCs w:val="16"/>
        </w:rPr>
        <w:t xml:space="preserve">                                </w:t>
      </w:r>
    </w:p>
    <w:p w14:paraId="049FD20C" w14:textId="77777777" w:rsidR="00B62DC7" w:rsidRPr="007D281F" w:rsidRDefault="007D281F" w:rsidP="007D281F">
      <w:pPr>
        <w:pStyle w:val="Sansinterligne"/>
        <w:jc w:val="center"/>
        <w:rPr>
          <w:sz w:val="24"/>
          <w:szCs w:val="24"/>
        </w:rPr>
      </w:pPr>
      <w:r>
        <w:rPr>
          <w:rFonts w:eastAsia="Calibri" w:cs="Calibri"/>
          <w:sz w:val="24"/>
          <w:szCs w:val="24"/>
        </w:rPr>
        <w:t xml:space="preserve"> </w:t>
      </w:r>
      <w:r>
        <w:rPr>
          <w:sz w:val="24"/>
          <w:szCs w:val="24"/>
        </w:rPr>
        <w:t>Signature :</w:t>
      </w:r>
      <w:r>
        <w:rPr>
          <w:rFonts w:ascii="CIDFont+F3" w:hAnsi="CIDFont+F3" w:cs="CIDFont+F3"/>
          <w:sz w:val="24"/>
          <w:szCs w:val="24"/>
        </w:rPr>
        <w:t xml:space="preserve"> </w:t>
      </w:r>
    </w:p>
    <w:p w14:paraId="0249BB3A" w14:textId="77777777" w:rsidR="00B62DC7" w:rsidRDefault="00B62DC7">
      <w:pPr>
        <w:pStyle w:val="Sansinterligne"/>
        <w:jc w:val="center"/>
      </w:pPr>
    </w:p>
    <w:p w14:paraId="61A061A1" w14:textId="4911188F" w:rsidR="00B62DC7" w:rsidRDefault="00B62DC7">
      <w:pPr>
        <w:pStyle w:val="Sansinterligne"/>
        <w:jc w:val="center"/>
      </w:pPr>
    </w:p>
    <w:p w14:paraId="2FE80F60" w14:textId="77777777" w:rsidR="00321652" w:rsidRDefault="00321652">
      <w:pPr>
        <w:pStyle w:val="Sansinterligne"/>
        <w:jc w:val="center"/>
      </w:pPr>
    </w:p>
    <w:p w14:paraId="0FADF4C9" w14:textId="77777777" w:rsidR="00CC7492" w:rsidRDefault="00CC7492">
      <w:pPr>
        <w:spacing w:after="0" w:line="100" w:lineRule="atLeast"/>
        <w:rPr>
          <w:rFonts w:cs="CIDFont+F3"/>
          <w:sz w:val="24"/>
          <w:szCs w:val="24"/>
        </w:rPr>
      </w:pPr>
    </w:p>
    <w:p w14:paraId="678E5C3E" w14:textId="48376CF9" w:rsidR="00B62DC7" w:rsidRPr="00BA6ADE" w:rsidRDefault="007D281F" w:rsidP="00BA6ADE">
      <w:pPr>
        <w:tabs>
          <w:tab w:val="left" w:pos="993"/>
        </w:tabs>
        <w:spacing w:after="0" w:line="100" w:lineRule="atLeast"/>
        <w:rPr>
          <w:i/>
          <w:iCs/>
        </w:rPr>
      </w:pPr>
      <w:r w:rsidRPr="00BA6ADE">
        <w:rPr>
          <w:rFonts w:ascii="CIDFont+F3" w:hAnsi="CIDFont+F3" w:cs="CIDFont+F3"/>
          <w:i/>
          <w:iCs/>
        </w:rPr>
        <w:t>* Coupon à renvoyer à Mme Elisabeth JANIN ,</w:t>
      </w:r>
      <w:r w:rsidR="00BA6ADE">
        <w:rPr>
          <w:rFonts w:ascii="CIDFont+F3" w:hAnsi="CIDFont+F3" w:cs="CIDFont+F3"/>
          <w:i/>
          <w:iCs/>
        </w:rPr>
        <w:t xml:space="preserve"> </w:t>
      </w:r>
      <w:r w:rsidRPr="00BA6ADE">
        <w:rPr>
          <w:rFonts w:ascii="CIDFont+F3" w:hAnsi="CIDFont+F3" w:cs="CIDFont+F3"/>
          <w:i/>
          <w:iCs/>
        </w:rPr>
        <w:t>Parrainage</w:t>
      </w:r>
      <w:r w:rsidR="00BA6ADE">
        <w:rPr>
          <w:rFonts w:ascii="CIDFont+F3" w:hAnsi="CIDFont+F3" w:cs="CIDFont+F3"/>
          <w:i/>
          <w:iCs/>
        </w:rPr>
        <w:t>s</w:t>
      </w:r>
      <w:r w:rsidRPr="00BA6ADE">
        <w:rPr>
          <w:rFonts w:ascii="CIDFont+F3" w:hAnsi="CIDFont+F3" w:cs="CIDFont+F3"/>
          <w:i/>
          <w:iCs/>
        </w:rPr>
        <w:t xml:space="preserve"> ASPA, Le </w:t>
      </w:r>
      <w:proofErr w:type="spellStart"/>
      <w:r w:rsidRPr="00BA6ADE">
        <w:rPr>
          <w:rFonts w:ascii="CIDFont+F3" w:hAnsi="CIDFont+F3" w:cs="CIDFont+F3"/>
          <w:i/>
          <w:iCs/>
        </w:rPr>
        <w:t>Beaumon</w:t>
      </w:r>
      <w:proofErr w:type="spellEnd"/>
      <w:r w:rsidRPr="00BA6ADE">
        <w:rPr>
          <w:rFonts w:ascii="CIDFont+F3" w:hAnsi="CIDFont+F3" w:cs="CIDFont+F3"/>
          <w:i/>
          <w:iCs/>
        </w:rPr>
        <w:t xml:space="preserve"> A1, 295 rte de VALBONNE, 06330 Roquefort les Pins, accompagné d’un chèque à l’ordre de l’A.S.P.A.</w:t>
      </w:r>
      <w:r w:rsidRPr="00BA6ADE">
        <w:rPr>
          <w:rFonts w:ascii="CIDFont+F5" w:hAnsi="CIDFont+F5" w:cs="CIDFont+F5"/>
          <w:i/>
          <w:iCs/>
        </w:rPr>
        <w:t xml:space="preserve"> </w:t>
      </w:r>
    </w:p>
    <w:sectPr w:rsidR="00B62DC7" w:rsidRPr="00BA6ADE">
      <w:pgSz w:w="11906" w:h="16838"/>
      <w:pgMar w:top="720" w:right="720" w:bottom="720" w:left="720" w:header="0" w:footer="0" w:gutter="0"/>
      <w:cols w:space="720"/>
      <w:formProt w:val="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SimSun">
    <w:altName w:val="宋体"/>
    <w:charset w:val="86"/>
    <w:family w:val="auto"/>
    <w:pitch w:val="variable"/>
    <w:sig w:usb0="000002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icrosoft YaHei">
    <w:charset w:val="86"/>
    <w:family w:val="swiss"/>
    <w:pitch w:val="variable"/>
    <w:sig w:usb0="80000287" w:usb1="2ACF3C50" w:usb2="00000016" w:usb3="00000000" w:csb0="0004001F" w:csb1="00000000"/>
  </w:font>
  <w:font w:name="CIDFont+F3">
    <w:altName w:val="Cambria"/>
    <w:charset w:val="00"/>
    <w:family w:val="roman"/>
    <w:pitch w:val="variable"/>
  </w:font>
  <w:font w:name="CIDFont+F4">
    <w:altName w:val="Cambria"/>
    <w:charset w:val="00"/>
    <w:family w:val="roman"/>
    <w:pitch w:val="variable"/>
  </w:font>
  <w:font w:name="CIDFont+F2">
    <w:altName w:val="Cambria"/>
    <w:charset w:val="00"/>
    <w:family w:val="roman"/>
    <w:pitch w:val="variable"/>
  </w:font>
  <w:font w:name="CIDFont+F5">
    <w:altName w:val="Cambria"/>
    <w:charset w:val="00"/>
    <w:family w:val="roman"/>
    <w:pitch w:val="variable"/>
  </w:font>
  <w:font w:name="Wingdings 2">
    <w:panose1 w:val="05020102010507070707"/>
    <w:charset w:val="02"/>
    <w:family w:val="auto"/>
    <w:pitch w:val="variable"/>
    <w:sig w:usb0="00000000" w:usb1="10000000" w:usb2="00000000" w:usb3="00000000" w:csb0="80000000"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6DD6"/>
    <w:multiLevelType w:val="hybridMultilevel"/>
    <w:tmpl w:val="B64C0102"/>
    <w:lvl w:ilvl="0" w:tplc="6D889228">
      <w:numFmt w:val="bullet"/>
      <w:lvlText w:val="-"/>
      <w:lvlJc w:val="left"/>
      <w:pPr>
        <w:ind w:left="2550" w:hanging="360"/>
      </w:pPr>
      <w:rPr>
        <w:rFonts w:ascii="Calibri" w:eastAsia="Calibri" w:hAnsi="Calibri" w:cs="Calibri" w:hint="default"/>
      </w:rPr>
    </w:lvl>
    <w:lvl w:ilvl="1" w:tplc="040C0003" w:tentative="1">
      <w:start w:val="1"/>
      <w:numFmt w:val="bullet"/>
      <w:lvlText w:val="o"/>
      <w:lvlJc w:val="left"/>
      <w:pPr>
        <w:ind w:left="3270" w:hanging="360"/>
      </w:pPr>
      <w:rPr>
        <w:rFonts w:ascii="Courier New" w:hAnsi="Courier New" w:cs="Courier New" w:hint="default"/>
      </w:rPr>
    </w:lvl>
    <w:lvl w:ilvl="2" w:tplc="040C0005" w:tentative="1">
      <w:start w:val="1"/>
      <w:numFmt w:val="bullet"/>
      <w:lvlText w:val=""/>
      <w:lvlJc w:val="left"/>
      <w:pPr>
        <w:ind w:left="3990" w:hanging="360"/>
      </w:pPr>
      <w:rPr>
        <w:rFonts w:ascii="Wingdings" w:hAnsi="Wingdings" w:hint="default"/>
      </w:rPr>
    </w:lvl>
    <w:lvl w:ilvl="3" w:tplc="040C0001" w:tentative="1">
      <w:start w:val="1"/>
      <w:numFmt w:val="bullet"/>
      <w:lvlText w:val=""/>
      <w:lvlJc w:val="left"/>
      <w:pPr>
        <w:ind w:left="4710" w:hanging="360"/>
      </w:pPr>
      <w:rPr>
        <w:rFonts w:ascii="Symbol" w:hAnsi="Symbol" w:hint="default"/>
      </w:rPr>
    </w:lvl>
    <w:lvl w:ilvl="4" w:tplc="040C0003" w:tentative="1">
      <w:start w:val="1"/>
      <w:numFmt w:val="bullet"/>
      <w:lvlText w:val="o"/>
      <w:lvlJc w:val="left"/>
      <w:pPr>
        <w:ind w:left="5430" w:hanging="360"/>
      </w:pPr>
      <w:rPr>
        <w:rFonts w:ascii="Courier New" w:hAnsi="Courier New" w:cs="Courier New" w:hint="default"/>
      </w:rPr>
    </w:lvl>
    <w:lvl w:ilvl="5" w:tplc="040C0005" w:tentative="1">
      <w:start w:val="1"/>
      <w:numFmt w:val="bullet"/>
      <w:lvlText w:val=""/>
      <w:lvlJc w:val="left"/>
      <w:pPr>
        <w:ind w:left="6150" w:hanging="360"/>
      </w:pPr>
      <w:rPr>
        <w:rFonts w:ascii="Wingdings" w:hAnsi="Wingdings" w:hint="default"/>
      </w:rPr>
    </w:lvl>
    <w:lvl w:ilvl="6" w:tplc="040C0001" w:tentative="1">
      <w:start w:val="1"/>
      <w:numFmt w:val="bullet"/>
      <w:lvlText w:val=""/>
      <w:lvlJc w:val="left"/>
      <w:pPr>
        <w:ind w:left="6870" w:hanging="360"/>
      </w:pPr>
      <w:rPr>
        <w:rFonts w:ascii="Symbol" w:hAnsi="Symbol" w:hint="default"/>
      </w:rPr>
    </w:lvl>
    <w:lvl w:ilvl="7" w:tplc="040C0003" w:tentative="1">
      <w:start w:val="1"/>
      <w:numFmt w:val="bullet"/>
      <w:lvlText w:val="o"/>
      <w:lvlJc w:val="left"/>
      <w:pPr>
        <w:ind w:left="7590" w:hanging="360"/>
      </w:pPr>
      <w:rPr>
        <w:rFonts w:ascii="Courier New" w:hAnsi="Courier New" w:cs="Courier New" w:hint="default"/>
      </w:rPr>
    </w:lvl>
    <w:lvl w:ilvl="8" w:tplc="040C0005" w:tentative="1">
      <w:start w:val="1"/>
      <w:numFmt w:val="bullet"/>
      <w:lvlText w:val=""/>
      <w:lvlJc w:val="left"/>
      <w:pPr>
        <w:ind w:left="831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DC7"/>
    <w:rsid w:val="000E1F2C"/>
    <w:rsid w:val="000F56E7"/>
    <w:rsid w:val="001E1EBF"/>
    <w:rsid w:val="00321652"/>
    <w:rsid w:val="00350FF1"/>
    <w:rsid w:val="00421B5D"/>
    <w:rsid w:val="00462638"/>
    <w:rsid w:val="00510C1C"/>
    <w:rsid w:val="00551940"/>
    <w:rsid w:val="006C5B6A"/>
    <w:rsid w:val="007D281F"/>
    <w:rsid w:val="008254B3"/>
    <w:rsid w:val="008D0DA9"/>
    <w:rsid w:val="00942443"/>
    <w:rsid w:val="0094596C"/>
    <w:rsid w:val="00A33CB0"/>
    <w:rsid w:val="00B62DC7"/>
    <w:rsid w:val="00BA124F"/>
    <w:rsid w:val="00BA6ADE"/>
    <w:rsid w:val="00BE0A02"/>
    <w:rsid w:val="00C7005E"/>
    <w:rsid w:val="00CB1C30"/>
    <w:rsid w:val="00CC7492"/>
    <w:rsid w:val="00CE2D8B"/>
    <w:rsid w:val="00CF15EE"/>
    <w:rsid w:val="00EA14B0"/>
    <w:rsid w:val="00F75B4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385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Arial"/>
        <w:sz w:val="24"/>
        <w:szCs w:val="24"/>
        <w:lang w:val="fr-FR"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sz w:val="22"/>
      <w:szCs w:val="22"/>
      <w:lang w:eastAsia="en-US"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basedOn w:val="Policepardfaut"/>
    <w:qFormat/>
    <w:rPr>
      <w:rFonts w:ascii="Tahoma" w:hAnsi="Tahoma" w:cs="Tahoma"/>
      <w:sz w:val="16"/>
      <w:szCs w:val="16"/>
    </w:rPr>
  </w:style>
  <w:style w:type="paragraph" w:styleId="Titre">
    <w:name w:val="Title"/>
    <w:basedOn w:val="Normal"/>
    <w:next w:val="Corpsdetexte"/>
    <w:uiPriority w:val="10"/>
    <w:qFormat/>
    <w:pPr>
      <w:keepNext/>
      <w:spacing w:before="240" w:after="120"/>
    </w:pPr>
    <w:rPr>
      <w:rFonts w:ascii="Arial" w:eastAsia="Microsoft YaHei" w:hAnsi="Arial"/>
      <w:sz w:val="28"/>
      <w:szCs w:val="28"/>
    </w:rPr>
  </w:style>
  <w:style w:type="paragraph" w:styleId="Corpsdetexte">
    <w:name w:val="Body Text"/>
    <w:basedOn w:val="Normal"/>
    <w:pPr>
      <w:spacing w:after="120"/>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Sansinterligne">
    <w:name w:val="No Spacing"/>
    <w:qFormat/>
    <w:pPr>
      <w:suppressAutoHyphens/>
      <w:spacing w:line="100" w:lineRule="atLeast"/>
    </w:pPr>
    <w:rPr>
      <w:rFonts w:ascii="Calibri" w:hAnsi="Calibri"/>
      <w:sz w:val="22"/>
      <w:szCs w:val="22"/>
      <w:lang w:eastAsia="en-US" w:bidi="ar-SA"/>
    </w:rPr>
  </w:style>
  <w:style w:type="paragraph" w:styleId="Textedebulles">
    <w:name w:val="Balloon Text"/>
    <w:basedOn w:val="Normal"/>
    <w:qFormat/>
    <w:pPr>
      <w:spacing w:after="0" w:line="100" w:lineRule="atLeast"/>
    </w:pPr>
    <w:rPr>
      <w:rFonts w:ascii="Tahoma" w:hAnsi="Tahoma" w:cs="Tahoma"/>
      <w:sz w:val="16"/>
      <w:szCs w:val="16"/>
    </w:rPr>
  </w:style>
  <w:style w:type="paragraph" w:customStyle="1" w:styleId="Contenudetableau">
    <w:name w:val="Contenu de tableau"/>
    <w:basedOn w:val="Normal"/>
    <w:qFormat/>
    <w:pPr>
      <w:suppressLineNumbers/>
    </w:pPr>
  </w:style>
  <w:style w:type="paragraph" w:customStyle="1" w:styleId="Titredetableau">
    <w:name w:val="Titre de tableau"/>
    <w:basedOn w:val="Contenudetableau"/>
    <w:qFormat/>
    <w:pPr>
      <w:jc w:val="center"/>
    </w:pPr>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Arial"/>
        <w:sz w:val="24"/>
        <w:szCs w:val="24"/>
        <w:lang w:val="fr-FR" w:eastAsia="zh-CN" w:bidi="hi-IN"/>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rFonts w:ascii="Calibri" w:hAnsi="Calibri"/>
      <w:sz w:val="22"/>
      <w:szCs w:val="22"/>
      <w:lang w:eastAsia="en-US"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basedOn w:val="Policepardfaut"/>
    <w:qFormat/>
    <w:rPr>
      <w:rFonts w:ascii="Tahoma" w:hAnsi="Tahoma" w:cs="Tahoma"/>
      <w:sz w:val="16"/>
      <w:szCs w:val="16"/>
    </w:rPr>
  </w:style>
  <w:style w:type="paragraph" w:styleId="Titre">
    <w:name w:val="Title"/>
    <w:basedOn w:val="Normal"/>
    <w:next w:val="Corpsdetexte"/>
    <w:uiPriority w:val="10"/>
    <w:qFormat/>
    <w:pPr>
      <w:keepNext/>
      <w:spacing w:before="240" w:after="120"/>
    </w:pPr>
    <w:rPr>
      <w:rFonts w:ascii="Arial" w:eastAsia="Microsoft YaHei" w:hAnsi="Arial"/>
      <w:sz w:val="28"/>
      <w:szCs w:val="28"/>
    </w:rPr>
  </w:style>
  <w:style w:type="paragraph" w:styleId="Corpsdetexte">
    <w:name w:val="Body Text"/>
    <w:basedOn w:val="Normal"/>
    <w:pPr>
      <w:spacing w:after="120"/>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Sansinterligne">
    <w:name w:val="No Spacing"/>
    <w:qFormat/>
    <w:pPr>
      <w:suppressAutoHyphens/>
      <w:spacing w:line="100" w:lineRule="atLeast"/>
    </w:pPr>
    <w:rPr>
      <w:rFonts w:ascii="Calibri" w:hAnsi="Calibri"/>
      <w:sz w:val="22"/>
      <w:szCs w:val="22"/>
      <w:lang w:eastAsia="en-US" w:bidi="ar-SA"/>
    </w:rPr>
  </w:style>
  <w:style w:type="paragraph" w:styleId="Textedebulles">
    <w:name w:val="Balloon Text"/>
    <w:basedOn w:val="Normal"/>
    <w:qFormat/>
    <w:pPr>
      <w:spacing w:after="0" w:line="100" w:lineRule="atLeast"/>
    </w:pPr>
    <w:rPr>
      <w:rFonts w:ascii="Tahoma" w:hAnsi="Tahoma" w:cs="Tahoma"/>
      <w:sz w:val="16"/>
      <w:szCs w:val="16"/>
    </w:rPr>
  </w:style>
  <w:style w:type="paragraph" w:customStyle="1" w:styleId="Contenudetableau">
    <w:name w:val="Contenu de tableau"/>
    <w:basedOn w:val="Normal"/>
    <w:qFormat/>
    <w:pPr>
      <w:suppressLineNumbers/>
    </w:pPr>
  </w:style>
  <w:style w:type="paragraph" w:customStyle="1" w:styleId="Titredetableau">
    <w:name w:val="Titre de tableau"/>
    <w:basedOn w:val="Contenudetableau"/>
    <w:qForma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479</Words>
  <Characters>2640</Characters>
  <Application>Microsoft Macintosh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 Bernardeau</dc:creator>
  <dc:description/>
  <cp:lastModifiedBy>ALAIN DELOFFRE</cp:lastModifiedBy>
  <cp:revision>2</cp:revision>
  <cp:lastPrinted>2023-11-24T18:56:00Z</cp:lastPrinted>
  <dcterms:created xsi:type="dcterms:W3CDTF">2024-12-29T14:26:00Z</dcterms:created>
  <dcterms:modified xsi:type="dcterms:W3CDTF">2024-12-29T14:26:00Z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